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7DF" w:rsidRPr="00CB17DF" w:rsidRDefault="00AB36F4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DF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AB36F4" w:rsidRPr="00AB36F4" w:rsidRDefault="00CB17DF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D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B36F4" w:rsidRPr="00AB36F4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Закон Кыргызской Республики 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CB17DF" w:rsidRDefault="00CB17DF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B17DF" w:rsidTr="00CB17DF">
        <w:tc>
          <w:tcPr>
            <w:tcW w:w="7280" w:type="dxa"/>
          </w:tcPr>
          <w:p w:rsidR="00CB17DF" w:rsidRDefault="00CB17DF" w:rsidP="00CB1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CB17DF" w:rsidRDefault="00CB17DF" w:rsidP="00CB1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AB36F4" w:rsidTr="00CB17DF">
        <w:tc>
          <w:tcPr>
            <w:tcW w:w="7280" w:type="dxa"/>
          </w:tcPr>
          <w:p w:rsidR="007201A3" w:rsidRPr="00F07DF2" w:rsidRDefault="007201A3" w:rsidP="007201A3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9. Плательщики взносов на обязательное медицинское страхование</w:t>
            </w:r>
          </w:p>
          <w:p w:rsidR="0001312D" w:rsidRDefault="007201A3" w:rsidP="0001312D">
            <w:pPr>
              <w:ind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DF2">
              <w:rPr>
                <w:rFonts w:ascii="Times New Roman" w:hAnsi="Times New Roman" w:cs="Times New Roman"/>
                <w:sz w:val="24"/>
                <w:szCs w:val="24"/>
              </w:rPr>
              <w:t xml:space="preserve">Взносы на обязательное медицинское страхование выплачиваются в соотношении и размерах, устанавливаемых </w:t>
            </w:r>
            <w:r w:rsidRPr="0001312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Республики, не менее 1,5</w:t>
            </w:r>
            <w:r w:rsidRPr="00F07DF2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расчетных показателей в год:</w:t>
            </w:r>
          </w:p>
          <w:p w:rsidR="00AB36F4" w:rsidRPr="0001312D" w:rsidRDefault="007201A3" w:rsidP="0001312D">
            <w:pPr>
              <w:ind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DF2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стоимости полиса обязательного медицинского страхования определяется </w:t>
            </w:r>
            <w:r w:rsidRPr="000D667F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F07DF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80" w:type="dxa"/>
          </w:tcPr>
          <w:p w:rsidR="00F07DF2" w:rsidRPr="00F07DF2" w:rsidRDefault="00F07DF2" w:rsidP="00F07DF2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9. Плательщики взносов на обязательное медицинское страхование</w:t>
            </w:r>
          </w:p>
          <w:p w:rsidR="00F07DF2" w:rsidRPr="0001312D" w:rsidRDefault="00F07DF2" w:rsidP="00F07DF2">
            <w:pPr>
              <w:ind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D">
              <w:rPr>
                <w:rFonts w:ascii="Times New Roman" w:hAnsi="Times New Roman" w:cs="Times New Roman"/>
                <w:sz w:val="24"/>
                <w:szCs w:val="24"/>
              </w:rPr>
              <w:t xml:space="preserve">Взносы на обязательное медицинское страхование выплачиваются в соотношении и размерах, устанавливаемых </w:t>
            </w:r>
            <w:r w:rsidR="000D667F" w:rsidRPr="000D667F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Республики, не менее 18</w:t>
            </w:r>
            <w:r w:rsidRPr="0001312D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расчетных показателей в год:</w:t>
            </w:r>
          </w:p>
          <w:p w:rsidR="00AB36F4" w:rsidRPr="007201A3" w:rsidRDefault="00F07DF2" w:rsidP="007201A3">
            <w:pPr>
              <w:ind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DF2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стоимости полиса обязательного медицинского страхования определяется </w:t>
            </w:r>
            <w:r w:rsidR="000D667F" w:rsidRPr="000D667F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F07DF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0D667F" w:rsidTr="00CB17DF"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17. Взносы на обязательное медицинское страхование</w:t>
            </w:r>
          </w:p>
          <w:p w:rsidR="000D667F" w:rsidRPr="00F07DF2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Обязательное медицинское страхование граждан осуществляется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Правительством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17. Взносы на обязательное медицинское страхование</w:t>
            </w:r>
          </w:p>
          <w:p w:rsidR="000D667F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Обязательное медицинское страхование граждан осуществляется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</w:tr>
      <w:tr w:rsidR="007627A8" w:rsidTr="00CB17DF"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24. Наблюдательный совет по управлению системой обязательного медицинского страхования</w:t>
            </w:r>
          </w:p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деятельности Наблюдательного совета устанавливается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Правительством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24. Наблюдательный совет по управлению системой обязательного медицинского страхования</w:t>
            </w:r>
          </w:p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деятельности Наблюдательного совета устанавливается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</w:tr>
      <w:tr w:rsidR="0018288C" w:rsidTr="00CB17DF">
        <w:tc>
          <w:tcPr>
            <w:tcW w:w="7280" w:type="dxa"/>
          </w:tcPr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27. Права государственного органа, реализующего государственную политику в сфере базового государственного и обязательного медицинского страхования, и его территориальных органов управления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орган, реализующий государственную политику в сфере базового государственного и обязательного медицинского страхования, и его территориальные органы управления имеют право: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выбора поставщика для заключения договоров по обязательному медицинскому страхованию;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вносить в </w:t>
            </w: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</w:t>
            </w: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предложения о ставках взносов, необходимых для выполнения программы обязательного медицинского страхования в соответствии с законодательством Кыргызской Республики;</w:t>
            </w:r>
          </w:p>
        </w:tc>
        <w:tc>
          <w:tcPr>
            <w:tcW w:w="7280" w:type="dxa"/>
          </w:tcPr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27. Права государственного органа, реализующего государственную политику в сфере базового государственного и обязательного медицинского страхования, и его территориальных органов управления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орган, реализующий государственную политику в сфере базового государственного и обязательного медицинского страхования, и его территориальные органы управления имеют право: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выбора поставщика для заключения договоров по обязательному медицинскому страхованию;</w:t>
            </w:r>
          </w:p>
          <w:p w:rsidR="0018288C" w:rsidRPr="0018288C" w:rsidRDefault="0018288C" w:rsidP="00403D14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вносить в </w:t>
            </w:r>
            <w:r w:rsidR="00403D14" w:rsidRPr="00403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 Министров</w:t>
            </w: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предложения о ставках взносов, необходимых для выполнения программы обязательного медицинского страхования в соответствии с законодательством Кыргызской Республики;</w:t>
            </w:r>
          </w:p>
        </w:tc>
      </w:tr>
    </w:tbl>
    <w:p w:rsidR="00CB17DF" w:rsidRDefault="00CB17DF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D14" w:rsidRDefault="00403D14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D14" w:rsidRPr="00CB17DF" w:rsidRDefault="00403D14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Министр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А.С. Бейшеналиев</w:t>
      </w:r>
    </w:p>
    <w:sectPr w:rsidR="00403D14" w:rsidRPr="00CB17DF" w:rsidSect="00F07DF2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DF"/>
    <w:rsid w:val="0001312D"/>
    <w:rsid w:val="00086EF9"/>
    <w:rsid w:val="000D667F"/>
    <w:rsid w:val="0018288C"/>
    <w:rsid w:val="00367F34"/>
    <w:rsid w:val="00390763"/>
    <w:rsid w:val="003B3A2F"/>
    <w:rsid w:val="00403D14"/>
    <w:rsid w:val="004823B1"/>
    <w:rsid w:val="004C30A0"/>
    <w:rsid w:val="005A272F"/>
    <w:rsid w:val="00603FC9"/>
    <w:rsid w:val="007201A3"/>
    <w:rsid w:val="007627A8"/>
    <w:rsid w:val="007B5A3F"/>
    <w:rsid w:val="0083370E"/>
    <w:rsid w:val="00AB36F4"/>
    <w:rsid w:val="00BC1733"/>
    <w:rsid w:val="00CB17DF"/>
    <w:rsid w:val="00E131E2"/>
    <w:rsid w:val="00F0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9FCE8"/>
  <w15:chartTrackingRefBased/>
  <w15:docId w15:val="{4CAD6A7D-11D0-4025-8F60-0930B414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1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2</cp:revision>
  <dcterms:created xsi:type="dcterms:W3CDTF">2021-10-12T03:40:00Z</dcterms:created>
  <dcterms:modified xsi:type="dcterms:W3CDTF">2021-12-14T04:35:00Z</dcterms:modified>
</cp:coreProperties>
</file>